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Pr>
          <w:rFonts w:ascii="仿宋_GB2312" w:eastAsia="仿宋_GB2312" w:hAnsi="仿宋" w:cs="Arial" w:hint="eastAsia"/>
          <w:color w:val="333333"/>
          <w:sz w:val="32"/>
          <w:szCs w:val="32"/>
        </w:rPr>
        <w:t>附件三</w:t>
      </w:r>
      <w:r w:rsidRPr="00026EA2">
        <w:rPr>
          <w:rFonts w:ascii="仿宋_GB2312" w:eastAsia="仿宋_GB2312" w:hAnsi="仿宋" w:cs="Arial" w:hint="eastAsia"/>
          <w:color w:val="333333"/>
          <w:sz w:val="32"/>
          <w:szCs w:val="32"/>
        </w:rPr>
        <w:t>：</w:t>
      </w:r>
    </w:p>
    <w:p w:rsidR="00076770" w:rsidRPr="00026EA2" w:rsidRDefault="00076770" w:rsidP="00076770">
      <w:pPr>
        <w:pStyle w:val="a5"/>
        <w:shd w:val="clear" w:color="auto" w:fill="FFFFFF"/>
        <w:spacing w:before="188" w:beforeAutospacing="0" w:after="188" w:afterAutospacing="0" w:line="338" w:lineRule="atLeast"/>
        <w:ind w:firstLine="400"/>
        <w:rPr>
          <w:rFonts w:ascii="仿宋_GB2312" w:eastAsia="仿宋_GB2312" w:hAnsi="仿宋" w:cs="Arial" w:hint="eastAsia"/>
          <w:color w:val="333333"/>
          <w:sz w:val="32"/>
          <w:szCs w:val="32"/>
        </w:rPr>
      </w:pPr>
      <w:r w:rsidRPr="00026EA2">
        <w:rPr>
          <w:rFonts w:ascii="仿宋_GB2312" w:eastAsia="仿宋_GB2312" w:hAnsi="仿宋" w:cs="Arial" w:hint="eastAsia"/>
          <w:b/>
          <w:color w:val="333333"/>
          <w:sz w:val="32"/>
          <w:szCs w:val="32"/>
        </w:rPr>
        <w:t>1</w:t>
      </w:r>
      <w:r w:rsidRPr="00026EA2">
        <w:rPr>
          <w:rFonts w:ascii="仿宋_GB2312" w:eastAsia="仿宋_GB2312" w:hAnsi="仿宋" w:cs="Arial" w:hint="eastAsia"/>
          <w:color w:val="333333"/>
          <w:sz w:val="32"/>
          <w:szCs w:val="32"/>
        </w:rPr>
        <w:t>、《中华人民共和国刑法》第三百一十三条【拒不执行判决、裁定罪】</w:t>
      </w:r>
      <w:r w:rsidRPr="00026EA2">
        <w:rPr>
          <w:rFonts w:ascii="Arial" w:eastAsia="仿宋_GB2312" w:hAnsi="Arial" w:cs="Arial" w:hint="eastAsia"/>
          <w:color w:val="333333"/>
          <w:sz w:val="32"/>
          <w:szCs w:val="32"/>
        </w:rPr>
        <w:t> </w:t>
      </w:r>
      <w:r w:rsidRPr="00026EA2">
        <w:rPr>
          <w:rStyle w:val="apple-converted-space"/>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对人民法院的判决、裁定有能力执行而拒不执行，情节严重的，处三年以下有期徒刑、拘役或者罚金。</w:t>
      </w:r>
    </w:p>
    <w:p w:rsidR="00076770" w:rsidRPr="00026EA2" w:rsidRDefault="00076770" w:rsidP="00076770">
      <w:pPr>
        <w:pStyle w:val="a5"/>
        <w:shd w:val="clear" w:color="auto" w:fill="FFFFFF"/>
        <w:spacing w:before="188" w:beforeAutospacing="0" w:after="188" w:afterAutospacing="0" w:line="338" w:lineRule="atLeast"/>
        <w:ind w:firstLineChars="100" w:firstLine="321"/>
        <w:rPr>
          <w:rFonts w:ascii="仿宋_GB2312" w:eastAsia="仿宋_GB2312" w:hAnsi="仿宋" w:cs="Arial" w:hint="eastAsia"/>
          <w:color w:val="333333"/>
          <w:sz w:val="32"/>
          <w:szCs w:val="32"/>
        </w:rPr>
      </w:pPr>
      <w:r w:rsidRPr="00026EA2">
        <w:rPr>
          <w:rFonts w:ascii="仿宋_GB2312" w:eastAsia="仿宋_GB2312" w:hAnsi="仿宋" w:cs="Arial" w:hint="eastAsia"/>
          <w:b/>
          <w:color w:val="333333"/>
          <w:sz w:val="32"/>
          <w:szCs w:val="32"/>
        </w:rPr>
        <w:t>2</w:t>
      </w:r>
      <w:r w:rsidRPr="00026EA2">
        <w:rPr>
          <w:rFonts w:ascii="仿宋_GB2312" w:eastAsia="仿宋_GB2312" w:hAnsi="仿宋" w:cs="Arial" w:hint="eastAsia"/>
          <w:color w:val="333333"/>
          <w:sz w:val="32"/>
          <w:szCs w:val="32"/>
        </w:rPr>
        <w:t>、《最高人民法院关于审理拒不执行判决、裁定刑事案件适用法律若干问题的解释》【法释（2015）16号】自</w:t>
      </w:r>
      <w:smartTag w:uri="urn:schemas-microsoft-com:office:smarttags" w:element="chsdate">
        <w:smartTagPr>
          <w:attr w:name="Year" w:val="2015"/>
          <w:attr w:name="Month" w:val="7"/>
          <w:attr w:name="Day" w:val="22"/>
          <w:attr w:name="IsLunarDate" w:val="False"/>
          <w:attr w:name="IsROCDate" w:val="False"/>
        </w:smartTagPr>
        <w:r w:rsidRPr="00026EA2">
          <w:rPr>
            <w:rFonts w:ascii="仿宋_GB2312" w:eastAsia="仿宋_GB2312" w:hAnsi="仿宋" w:cs="Arial" w:hint="eastAsia"/>
            <w:color w:val="333333"/>
            <w:sz w:val="32"/>
            <w:szCs w:val="32"/>
          </w:rPr>
          <w:t>2015年7月22日</w:t>
        </w:r>
      </w:smartTag>
      <w:r w:rsidRPr="00026EA2">
        <w:rPr>
          <w:rFonts w:ascii="仿宋_GB2312" w:eastAsia="仿宋_GB2312" w:hAnsi="仿宋" w:cs="Arial" w:hint="eastAsia"/>
          <w:color w:val="333333"/>
          <w:sz w:val="32"/>
          <w:szCs w:val="32"/>
        </w:rPr>
        <w:t xml:space="preserve">起施行。 </w:t>
      </w:r>
    </w:p>
    <w:p w:rsidR="00076770" w:rsidRPr="00026EA2" w:rsidRDefault="00076770" w:rsidP="00076770">
      <w:pPr>
        <w:pStyle w:val="a5"/>
        <w:shd w:val="clear" w:color="auto" w:fill="FFFFFF"/>
        <w:spacing w:before="188" w:beforeAutospacing="0" w:after="188" w:afterAutospacing="0" w:line="338" w:lineRule="atLeast"/>
        <w:jc w:val="center"/>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第一条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被执行人、协助执行义务人、担保人等负有执行义务的人对人民法院的判决、裁定有能力执行而拒不执行，情节严重的，应当依照刑法第三百一十三条的规定，以拒不执行判决、裁定罪处罚。</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第二条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b/>
          <w:color w:val="333333"/>
          <w:sz w:val="32"/>
          <w:szCs w:val="32"/>
        </w:rPr>
        <w:t>负有执行义务的人有能力执行而实施下列行为之一的，应当认定为全国人民代表大会常务委员会关于刑法第三百一十三条的解释中规定的“其他有能力执行而拒不执行，情节严重的情形”</w:t>
      </w:r>
      <w:r w:rsidRPr="00026EA2">
        <w:rPr>
          <w:rFonts w:ascii="仿宋_GB2312" w:eastAsia="仿宋_GB2312" w:hAnsi="仿宋" w:cs="Arial" w:hint="eastAsia"/>
          <w:color w:val="333333"/>
          <w:sz w:val="32"/>
          <w:szCs w:val="32"/>
        </w:rPr>
        <w:t>：</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lastRenderedPageBreak/>
        <w:t>   </w:t>
      </w:r>
      <w:r w:rsidRPr="00026EA2">
        <w:rPr>
          <w:rFonts w:ascii="仿宋_GB2312" w:eastAsia="仿宋_GB2312" w:hAnsi="仿宋" w:cs="Arial" w:hint="eastAsia"/>
          <w:color w:val="333333"/>
          <w:sz w:val="32"/>
          <w:szCs w:val="32"/>
        </w:rPr>
        <w:t xml:space="preserve"> （一）具有拒绝报告或者虚假报告财产情况、违反人民法院限制高消费及有关消费令等拒不执行行为，经采取罚款或者拘留等强制措施后仍拒不执行的；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（二）伪造、毁灭有关被执行人履行能力的重要证据，以暴力、威胁、贿买方法阻止他人作证或者指使、贿买、胁迫他人作伪证，妨碍人民法院查明被执行人财产情况，致使判决、裁定无法执行的；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b/>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（三）拒不交付法律文书指定交付的财物、票证或者</w:t>
      </w:r>
      <w:r w:rsidRPr="00026EA2">
        <w:rPr>
          <w:rFonts w:ascii="仿宋_GB2312" w:eastAsia="仿宋_GB2312" w:hAnsi="仿宋" w:cs="Arial" w:hint="eastAsia"/>
          <w:b/>
          <w:color w:val="333333"/>
          <w:sz w:val="32"/>
          <w:szCs w:val="32"/>
        </w:rPr>
        <w:t>拒不迁出房屋、退出土地，致使判决、裁定无法执行的；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b/>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仿宋_GB2312" w:eastAsia="仿宋_GB2312" w:hAnsi="仿宋" w:cs="Arial" w:hint="eastAsia"/>
          <w:b/>
          <w:color w:val="333333"/>
          <w:sz w:val="32"/>
          <w:szCs w:val="32"/>
        </w:rPr>
        <w:t>（四）与他人串通，通过虚假诉讼、虚假仲裁、虚假和解等方式妨害执行，致使判决、裁定无法执行的；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（五）以暴力、威胁方法阻碍执行人员进入执行现场或者聚众哄闹、冲击执行现场，致使执行工作无法进行的；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（六）对执行人员进行侮辱、围攻、扣押、殴打，致使执行工作无法进行的；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（七）毁损、抢夺执行案件材料、执行公务车辆和其他执行器械、执行人员服装以及执行公务证件，致使执行工作无法进行的；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仿宋_GB2312" w:eastAsia="仿宋_GB2312" w:hAnsi="仿宋" w:cs="Arial" w:hint="eastAsia"/>
          <w:b/>
          <w:color w:val="333333"/>
          <w:sz w:val="32"/>
          <w:szCs w:val="32"/>
        </w:rPr>
        <w:t>（八）拒不执行法院判决、裁定，致使债权人遭受重大损失的</w:t>
      </w:r>
      <w:r w:rsidRPr="00026EA2">
        <w:rPr>
          <w:rFonts w:ascii="仿宋_GB2312" w:eastAsia="仿宋_GB2312" w:hAnsi="仿宋" w:cs="Arial" w:hint="eastAsia"/>
          <w:color w:val="333333"/>
          <w:sz w:val="32"/>
          <w:szCs w:val="32"/>
        </w:rPr>
        <w:t>。</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lastRenderedPageBreak/>
        <w:t>   </w:t>
      </w:r>
      <w:r w:rsidRPr="00026EA2">
        <w:rPr>
          <w:rFonts w:ascii="仿宋_GB2312" w:eastAsia="仿宋_GB2312" w:hAnsi="仿宋" w:cs="Arial" w:hint="eastAsia"/>
          <w:color w:val="333333"/>
          <w:sz w:val="32"/>
          <w:szCs w:val="32"/>
        </w:rPr>
        <w:t xml:space="preserve"> 第三条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申请执行人有证据证明同时具有下列情形，人民法院认为符合刑事诉讼法第二百零四条第三项规定的，以自诉案件立案审理：</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（一）负有执行义务的人拒不执行判决、裁定，侵犯了申请执行人的人身、财产权利，应当依法追究刑事责任的；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（二）申请执行人曾经提出控告，而公安机关或者人民检察院对负有执行义务的人不予追究刑事责任的。</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第四条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本解释第三条规定的自诉案件，依照刑事诉讼法第二百零六条的规定， 自诉人在宣告判决前，可以同被告人自行和解或者撤回自诉。</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第五条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拒不执行判决、裁定刑事案件，一般由执行法院所在地人民法院管辖。</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第六条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拒不执行判决、裁定的被告人在一审宣告判决前，履行全部或部分执行义务的，可以酌情从宽处罚。</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第七条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拒不执行支付赡养费、扶养费、抚育费、抚恤金、医疗费用、劳动报酬等判决、裁定的，可以酌情从重处罚。</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第八条</w:t>
      </w:r>
      <w:r w:rsidRPr="00026EA2">
        <w:rPr>
          <w:rFonts w:ascii="Arial" w:eastAsia="仿宋_GB2312" w:hAnsi="Arial" w:cs="Arial" w:hint="eastAsia"/>
          <w:color w:val="333333"/>
          <w:sz w:val="32"/>
          <w:szCs w:val="32"/>
        </w:rPr>
        <w:t> </w:t>
      </w:r>
      <w:r w:rsidRPr="00026EA2">
        <w:rPr>
          <w:rStyle w:val="apple-converted-space"/>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本解释自发布之日起施行。此前发布的司法解释和规范性文件与本解释不一致的，以本解释为准。</w:t>
      </w:r>
    </w:p>
    <w:p w:rsidR="00076770" w:rsidRPr="00026EA2" w:rsidRDefault="00076770" w:rsidP="00076770">
      <w:pPr>
        <w:pStyle w:val="a5"/>
        <w:shd w:val="clear" w:color="auto" w:fill="FFFFFF"/>
        <w:spacing w:before="188" w:beforeAutospacing="0" w:after="188" w:afterAutospacing="0" w:line="338" w:lineRule="atLeast"/>
        <w:rPr>
          <w:rFonts w:ascii="仿宋_GB2312" w:eastAsia="仿宋_GB2312" w:hAnsi="仿宋" w:cs="Arial" w:hint="eastAsia"/>
          <w:color w:val="333333"/>
          <w:sz w:val="32"/>
          <w:szCs w:val="32"/>
        </w:rPr>
      </w:pPr>
      <w:r w:rsidRPr="00026EA2">
        <w:rPr>
          <w:rFonts w:ascii="Arial" w:eastAsia="仿宋_GB2312" w:hAnsi="Arial" w:cs="Arial" w:hint="eastAsia"/>
          <w:color w:val="333333"/>
          <w:sz w:val="32"/>
          <w:szCs w:val="32"/>
        </w:rPr>
        <w:t> </w:t>
      </w:r>
      <w:r w:rsidRPr="00026EA2">
        <w:rPr>
          <w:rFonts w:ascii="仿宋_GB2312" w:eastAsia="仿宋_GB2312" w:hAnsi="仿宋" w:cs="Arial" w:hint="eastAsia"/>
          <w:color w:val="333333"/>
          <w:sz w:val="32"/>
          <w:szCs w:val="32"/>
        </w:rPr>
        <w:t xml:space="preserve"> </w:t>
      </w:r>
      <w:r w:rsidRPr="00026EA2">
        <w:rPr>
          <w:rFonts w:ascii="Arial" w:eastAsia="仿宋_GB2312" w:hAnsi="Arial" w:cs="Arial" w:hint="eastAsia"/>
          <w:color w:val="333333"/>
          <w:sz w:val="32"/>
          <w:szCs w:val="32"/>
        </w:rPr>
        <w:t> </w:t>
      </w:r>
      <w:r w:rsidRPr="00026EA2">
        <w:rPr>
          <w:rFonts w:ascii="仿宋_GB2312" w:eastAsia="仿宋_GB2312" w:hAnsi="Arial" w:cs="Arial" w:hint="eastAsia"/>
          <w:b/>
          <w:color w:val="333333"/>
          <w:sz w:val="32"/>
          <w:szCs w:val="32"/>
        </w:rPr>
        <w:t>3</w:t>
      </w:r>
      <w:r w:rsidRPr="00026EA2">
        <w:rPr>
          <w:rFonts w:ascii="仿宋_GB2312" w:eastAsia="仿宋_GB2312" w:hAnsi="Arial" w:cs="Arial" w:hint="eastAsia"/>
          <w:color w:val="333333"/>
          <w:sz w:val="32"/>
          <w:szCs w:val="32"/>
        </w:rPr>
        <w:t>、《中</w:t>
      </w:r>
      <w:r>
        <w:rPr>
          <w:rFonts w:ascii="仿宋_GB2312" w:eastAsia="仿宋_GB2312" w:hAnsi="Arial" w:cs="Arial" w:hint="eastAsia"/>
          <w:color w:val="333333"/>
          <w:sz w:val="32"/>
          <w:szCs w:val="32"/>
        </w:rPr>
        <w:t>华</w:t>
      </w:r>
      <w:r w:rsidRPr="00026EA2">
        <w:rPr>
          <w:rFonts w:ascii="仿宋_GB2312" w:eastAsia="仿宋_GB2312" w:hAnsi="Arial" w:cs="Arial" w:hint="eastAsia"/>
          <w:color w:val="333333"/>
          <w:sz w:val="32"/>
          <w:szCs w:val="32"/>
        </w:rPr>
        <w:t>人民共和国刑法》</w:t>
      </w:r>
      <w:r w:rsidRPr="00026EA2">
        <w:rPr>
          <w:rFonts w:ascii="仿宋_GB2312" w:eastAsia="仿宋_GB2312" w:hAnsi="仿宋" w:hint="eastAsia"/>
          <w:color w:val="000000"/>
          <w:sz w:val="32"/>
          <w:szCs w:val="32"/>
        </w:rPr>
        <w:t xml:space="preserve">第三百零七条之一　</w:t>
      </w:r>
      <w:r w:rsidRPr="00026EA2">
        <w:rPr>
          <w:rFonts w:ascii="仿宋_GB2312" w:eastAsia="仿宋_GB2312" w:hAnsi="仿宋" w:hint="eastAsia"/>
          <w:b/>
          <w:color w:val="000000"/>
          <w:sz w:val="32"/>
          <w:szCs w:val="32"/>
        </w:rPr>
        <w:t>【虚假诉讼罪】</w:t>
      </w:r>
      <w:r w:rsidRPr="00026EA2">
        <w:rPr>
          <w:rFonts w:ascii="仿宋_GB2312" w:eastAsia="仿宋_GB2312" w:hAnsi="仿宋" w:hint="eastAsia"/>
          <w:color w:val="000000"/>
          <w:sz w:val="32"/>
          <w:szCs w:val="32"/>
        </w:rPr>
        <w:t>以捏造的事实提起民事诉讼，妨害司法秩序或者严</w:t>
      </w:r>
      <w:r w:rsidRPr="00026EA2">
        <w:rPr>
          <w:rFonts w:ascii="仿宋_GB2312" w:eastAsia="仿宋_GB2312" w:hAnsi="仿宋" w:hint="eastAsia"/>
          <w:color w:val="000000"/>
          <w:sz w:val="32"/>
          <w:szCs w:val="32"/>
        </w:rPr>
        <w:lastRenderedPageBreak/>
        <w:t>重侵害他人合法权益的，处三年以下有期徒刑、拘役或者管制，并处或者单处罚金;情节严重的，处三年以上七年以下有期徒刑，并处罚金。</w:t>
      </w:r>
    </w:p>
    <w:p w:rsidR="00076770" w:rsidRPr="00026EA2" w:rsidRDefault="00076770" w:rsidP="00076770">
      <w:pPr>
        <w:pStyle w:val="a5"/>
        <w:shd w:val="clear" w:color="auto" w:fill="FFFFFF"/>
        <w:spacing w:before="250" w:beforeAutospacing="0" w:after="0" w:afterAutospacing="0" w:line="376" w:lineRule="atLeast"/>
        <w:ind w:firstLine="480"/>
        <w:rPr>
          <w:rFonts w:ascii="仿宋_GB2312" w:eastAsia="仿宋_GB2312" w:hAnsi="仿宋" w:hint="eastAsia"/>
          <w:color w:val="000000"/>
          <w:sz w:val="32"/>
          <w:szCs w:val="32"/>
        </w:rPr>
      </w:pPr>
      <w:r w:rsidRPr="00026EA2">
        <w:rPr>
          <w:rFonts w:ascii="仿宋_GB2312" w:eastAsia="仿宋_GB2312" w:hAnsi="仿宋" w:hint="eastAsia"/>
          <w:color w:val="000000"/>
          <w:sz w:val="32"/>
          <w:szCs w:val="32"/>
        </w:rPr>
        <w:t>单位犯前款罪的，对单位判处罚金，并对其直接负责的主管人员和其他直接责任人员，依照前款的规定处罚。</w:t>
      </w:r>
    </w:p>
    <w:p w:rsidR="00076770" w:rsidRPr="00026EA2" w:rsidRDefault="00076770" w:rsidP="00076770">
      <w:pPr>
        <w:pStyle w:val="a5"/>
        <w:shd w:val="clear" w:color="auto" w:fill="FFFFFF"/>
        <w:spacing w:before="250" w:beforeAutospacing="0" w:after="0" w:afterAutospacing="0" w:line="376" w:lineRule="atLeast"/>
        <w:ind w:firstLine="480"/>
        <w:rPr>
          <w:rFonts w:ascii="仿宋_GB2312" w:eastAsia="仿宋_GB2312" w:hAnsi="仿宋" w:hint="eastAsia"/>
          <w:color w:val="000000"/>
          <w:sz w:val="32"/>
          <w:szCs w:val="32"/>
        </w:rPr>
      </w:pPr>
      <w:r w:rsidRPr="00026EA2">
        <w:rPr>
          <w:rFonts w:ascii="仿宋_GB2312" w:eastAsia="仿宋_GB2312" w:hAnsi="仿宋" w:hint="eastAsia"/>
          <w:color w:val="000000"/>
          <w:sz w:val="32"/>
          <w:szCs w:val="32"/>
        </w:rPr>
        <w:t>有第一款行为，非法占有他人财产或者逃避合法债务，又构成其他犯罪的，依照处罚较重的规定定罪从重处罚。</w:t>
      </w:r>
    </w:p>
    <w:p w:rsidR="00076770" w:rsidRPr="00026EA2" w:rsidRDefault="00076770" w:rsidP="00076770">
      <w:pPr>
        <w:pStyle w:val="a5"/>
        <w:shd w:val="clear" w:color="auto" w:fill="FFFFFF"/>
        <w:spacing w:before="250" w:beforeAutospacing="0" w:after="0" w:afterAutospacing="0" w:line="376" w:lineRule="atLeast"/>
        <w:ind w:firstLine="480"/>
        <w:rPr>
          <w:rFonts w:ascii="仿宋_GB2312" w:eastAsia="仿宋_GB2312" w:hAnsi="仿宋" w:hint="eastAsia"/>
          <w:color w:val="000000"/>
          <w:sz w:val="32"/>
          <w:szCs w:val="32"/>
        </w:rPr>
      </w:pPr>
      <w:r w:rsidRPr="00026EA2">
        <w:rPr>
          <w:rFonts w:ascii="仿宋_GB2312" w:eastAsia="仿宋_GB2312" w:hAnsi="仿宋" w:hint="eastAsia"/>
          <w:color w:val="000000"/>
          <w:sz w:val="32"/>
          <w:szCs w:val="32"/>
        </w:rPr>
        <w:t>司法工作人员利用职权，与他人共同实施前三款行为的，从重处罚;同时构成其他犯罪的，依照处罚较重的规定定罪从重处罚。</w:t>
      </w:r>
    </w:p>
    <w:p w:rsidR="00076770" w:rsidRPr="00026EA2" w:rsidRDefault="00076770" w:rsidP="00076770">
      <w:pPr>
        <w:pStyle w:val="a5"/>
        <w:shd w:val="clear" w:color="auto" w:fill="FFFFFF"/>
        <w:spacing w:before="188" w:beforeAutospacing="0" w:after="188" w:afterAutospacing="0" w:line="338" w:lineRule="atLeast"/>
        <w:jc w:val="center"/>
        <w:rPr>
          <w:rFonts w:ascii="仿宋_GB2312" w:eastAsia="仿宋_GB2312" w:hAnsi="Arial" w:cs="Arial" w:hint="eastAsia"/>
          <w:color w:val="333333"/>
          <w:sz w:val="32"/>
          <w:szCs w:val="32"/>
        </w:rPr>
      </w:pPr>
      <w:r w:rsidRPr="00026EA2">
        <w:rPr>
          <w:rFonts w:ascii="Arial" w:eastAsia="仿宋_GB2312" w:hAnsi="Arial" w:cs="Arial" w:hint="eastAsia"/>
          <w:color w:val="333333"/>
          <w:sz w:val="32"/>
          <w:szCs w:val="32"/>
        </w:rPr>
        <w:t> </w:t>
      </w:r>
    </w:p>
    <w:p w:rsidR="00076770" w:rsidRPr="00026EA2" w:rsidRDefault="00076770" w:rsidP="00076770">
      <w:pPr>
        <w:rPr>
          <w:rFonts w:ascii="仿宋_GB2312" w:eastAsia="仿宋_GB2312" w:hint="eastAsia"/>
          <w:sz w:val="32"/>
          <w:szCs w:val="32"/>
        </w:rPr>
      </w:pPr>
    </w:p>
    <w:p w:rsidR="00076770" w:rsidRDefault="00076770" w:rsidP="00076770"/>
    <w:p w:rsidR="004A4661" w:rsidRPr="00076770" w:rsidRDefault="004A4661"/>
    <w:sectPr w:rsidR="004A4661" w:rsidRPr="000767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661" w:rsidRDefault="004A4661" w:rsidP="00076770">
      <w:r>
        <w:separator/>
      </w:r>
    </w:p>
  </w:endnote>
  <w:endnote w:type="continuationSeparator" w:id="1">
    <w:p w:rsidR="004A4661" w:rsidRDefault="004A4661" w:rsidP="000767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661" w:rsidRDefault="004A4661" w:rsidP="00076770">
      <w:r>
        <w:separator/>
      </w:r>
    </w:p>
  </w:footnote>
  <w:footnote w:type="continuationSeparator" w:id="1">
    <w:p w:rsidR="004A4661" w:rsidRDefault="004A4661" w:rsidP="000767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770"/>
    <w:rsid w:val="00076770"/>
    <w:rsid w:val="004A4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7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770"/>
    <w:rPr>
      <w:sz w:val="18"/>
      <w:szCs w:val="18"/>
    </w:rPr>
  </w:style>
  <w:style w:type="paragraph" w:styleId="a4">
    <w:name w:val="footer"/>
    <w:basedOn w:val="a"/>
    <w:link w:val="Char0"/>
    <w:uiPriority w:val="99"/>
    <w:semiHidden/>
    <w:unhideWhenUsed/>
    <w:rsid w:val="000767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770"/>
    <w:rPr>
      <w:sz w:val="18"/>
      <w:szCs w:val="18"/>
    </w:rPr>
  </w:style>
  <w:style w:type="paragraph" w:styleId="a5">
    <w:name w:val="Normal (Web)"/>
    <w:basedOn w:val="a"/>
    <w:unhideWhenUsed/>
    <w:rsid w:val="0007677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767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2019-10-09T05:28:00Z</dcterms:created>
  <dcterms:modified xsi:type="dcterms:W3CDTF">2019-10-09T05:28:00Z</dcterms:modified>
</cp:coreProperties>
</file>