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F8" w:rsidRPr="00E33814" w:rsidRDefault="00E324F8" w:rsidP="00E33814">
      <w:pPr>
        <w:pStyle w:val="Heading1"/>
        <w:rPr>
          <w:kern w:val="0"/>
        </w:rPr>
      </w:pPr>
      <w:r w:rsidRPr="00E33814">
        <w:rPr>
          <w:rFonts w:hint="eastAsia"/>
          <w:kern w:val="0"/>
        </w:rPr>
        <w:t>济南市天桥区人民法院网上立案工作规范</w:t>
      </w:r>
    </w:p>
    <w:p w:rsidR="00E324F8" w:rsidRPr="007B7D73" w:rsidRDefault="00E324F8" w:rsidP="00E837A2">
      <w:pPr>
        <w:autoSpaceDE w:val="0"/>
        <w:autoSpaceDN w:val="0"/>
        <w:adjustRightInd w:val="0"/>
        <w:spacing w:line="500" w:lineRule="exact"/>
        <w:ind w:firstLineChars="20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为进一步规范网上立案工作，依法及时高效为当事人提供诉讼服务，根据《中华人民共和国民事诉讼法》《中华人民共和国行政诉讼法》《中华人民共和国刑事诉讼法》和《最高人民法院关于人民法院登记立案若干问题的规定》及有关法律规定，结合</w:t>
      </w:r>
      <w:r>
        <w:rPr>
          <w:rFonts w:ascii="仿宋" w:eastAsia="仿宋" w:hAnsi="仿宋" w:cs="仿宋_GB2312" w:hint="eastAsia"/>
          <w:color w:val="000000"/>
          <w:kern w:val="0"/>
          <w:sz w:val="32"/>
          <w:szCs w:val="32"/>
        </w:rPr>
        <w:t>实际，制定本规范</w:t>
      </w:r>
      <w:r w:rsidRPr="007B7D73">
        <w:rPr>
          <w:rFonts w:ascii="仿宋" w:eastAsia="仿宋" w:hAnsi="仿宋" w:cs="仿宋_GB2312" w:hint="eastAsia"/>
          <w:color w:val="000000"/>
          <w:kern w:val="0"/>
          <w:sz w:val="32"/>
          <w:szCs w:val="32"/>
        </w:rPr>
        <w:t>。</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7B7D73">
        <w:rPr>
          <w:rFonts w:ascii="仿宋" w:eastAsia="仿宋" w:hAnsi="仿宋" w:cs="黑体" w:hint="eastAsia"/>
          <w:b/>
          <w:color w:val="000000"/>
          <w:kern w:val="0"/>
          <w:sz w:val="32"/>
          <w:szCs w:val="32"/>
        </w:rPr>
        <w:t>第一条</w:t>
      </w:r>
      <w:r w:rsidRPr="007B7D73">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当事人或其诉讼代理人，通过网上立案诉讼服务系统，提交网上立案申请，应当依照立案登记制规定登记立案。</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第二条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网上立案工作遵循依法、便民、高效、服务的原则。</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第三条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网上立案的范围包括：</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（一）民事一审、申请再审案件；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（二）行政一审、申请再审案件；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（三）刑事自诉案件；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（四）国家赔偿案件；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（五）财产保全案件；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（六）管辖权争议案件；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（七）执行案件；</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（八）其他可以提供网上立案服务的案件。</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第四条</w:t>
      </w:r>
      <w:r w:rsidRPr="007B7D73">
        <w:rPr>
          <w:rFonts w:ascii="仿宋" w:eastAsia="仿宋" w:hAnsi="仿宋" w:cs="仿宋_GB2312" w:hint="eastAsia"/>
          <w:color w:val="000000"/>
          <w:kern w:val="0"/>
          <w:sz w:val="32"/>
          <w:szCs w:val="32"/>
        </w:rPr>
        <w:t>网上立案诉讼服务系统包括以下网上立案渠道：</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（一）山东法院电子诉讼服务平台；</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（二）</w:t>
      </w:r>
      <w:r w:rsidRPr="007B7D73">
        <w:rPr>
          <w:rFonts w:ascii="仿宋" w:eastAsia="仿宋" w:hAnsi="仿宋" w:cs="仿宋_GB2312"/>
          <w:color w:val="000000"/>
          <w:kern w:val="0"/>
          <w:sz w:val="32"/>
          <w:szCs w:val="32"/>
        </w:rPr>
        <w:t xml:space="preserve">24 </w:t>
      </w:r>
      <w:r w:rsidRPr="007B7D73">
        <w:rPr>
          <w:rFonts w:ascii="仿宋" w:eastAsia="仿宋" w:hAnsi="仿宋" w:cs="仿宋_GB2312" w:hint="eastAsia"/>
          <w:color w:val="000000"/>
          <w:kern w:val="0"/>
          <w:sz w:val="32"/>
          <w:szCs w:val="32"/>
        </w:rPr>
        <w:t>小时法院或自助立案服务设施；</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（三）山东高法微信公众号；</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（四）山东微法院；</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（五）其他山东法院提供的网上立案诉讼服务渠道。</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第五条</w:t>
      </w:r>
      <w:r w:rsidRPr="00E837A2">
        <w:rPr>
          <w:rFonts w:ascii="仿宋" w:eastAsia="仿宋" w:hAnsi="仿宋" w:cs="仿宋_GB2312" w:hint="eastAsia"/>
          <w:color w:val="000000"/>
          <w:kern w:val="0"/>
          <w:sz w:val="32"/>
          <w:szCs w:val="32"/>
        </w:rPr>
        <w:t>立案工作人员</w:t>
      </w:r>
      <w:r w:rsidRPr="007B7D73">
        <w:rPr>
          <w:rFonts w:ascii="仿宋" w:eastAsia="仿宋" w:hAnsi="仿宋" w:cs="仿宋_GB2312" w:hint="eastAsia"/>
          <w:color w:val="000000"/>
          <w:kern w:val="0"/>
          <w:sz w:val="32"/>
          <w:szCs w:val="32"/>
        </w:rPr>
        <w:t>在收到当事人或其诉讼代理人网上立案申请后，当日完成网上审核，确有特殊情况的，最长不得超过</w:t>
      </w:r>
      <w:r w:rsidRPr="007B7D73">
        <w:rPr>
          <w:rFonts w:ascii="仿宋" w:eastAsia="仿宋" w:hAnsi="仿宋" w:cs="仿宋_GB2312"/>
          <w:color w:val="000000"/>
          <w:kern w:val="0"/>
          <w:sz w:val="32"/>
          <w:szCs w:val="32"/>
        </w:rPr>
        <w:t xml:space="preserve">7 </w:t>
      </w:r>
      <w:r w:rsidRPr="007B7D73">
        <w:rPr>
          <w:rFonts w:ascii="仿宋" w:eastAsia="仿宋" w:hAnsi="仿宋" w:cs="仿宋_GB2312" w:hint="eastAsia"/>
          <w:color w:val="000000"/>
          <w:kern w:val="0"/>
          <w:sz w:val="32"/>
          <w:szCs w:val="32"/>
        </w:rPr>
        <w:t>日。</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w:t>
      </w:r>
      <w:r>
        <w:rPr>
          <w:rFonts w:ascii="仿宋" w:eastAsia="仿宋" w:hAnsi="仿宋" w:cs="黑体" w:hint="eastAsia"/>
          <w:b/>
          <w:color w:val="000000"/>
          <w:kern w:val="0"/>
          <w:sz w:val="32"/>
          <w:szCs w:val="32"/>
        </w:rPr>
        <w:t>六</w:t>
      </w:r>
      <w:r w:rsidRPr="0080209A">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对网上立案着重审核以下内容：</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（一）申请立案信息和相关材料的一致性；</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（二）申请立案材料是否符合立案登记有关规定；</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（三）申请事项是否属于人民法院主管，是否属于本院管辖。</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w:t>
      </w:r>
      <w:r>
        <w:rPr>
          <w:rFonts w:ascii="仿宋" w:eastAsia="仿宋" w:hAnsi="仿宋" w:cs="黑体" w:hint="eastAsia"/>
          <w:b/>
          <w:color w:val="000000"/>
          <w:kern w:val="0"/>
          <w:sz w:val="32"/>
          <w:szCs w:val="32"/>
        </w:rPr>
        <w:t>七</w:t>
      </w:r>
      <w:r w:rsidRPr="0080209A">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对网上立案申请，按照以下方式处理：</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（一）符合法律规定的起诉条件，电子材料齐全的，本院应当及时登记立案；当事人或其诉讼代理人要求提交纸质材料的，</w:t>
      </w:r>
      <w:r>
        <w:rPr>
          <w:rFonts w:ascii="仿宋" w:eastAsia="仿宋" w:hAnsi="仿宋" w:cs="仿宋_GB2312" w:hint="eastAsia"/>
          <w:color w:val="000000"/>
          <w:kern w:val="0"/>
          <w:sz w:val="32"/>
          <w:szCs w:val="32"/>
        </w:rPr>
        <w:t>本</w:t>
      </w:r>
      <w:r w:rsidRPr="007B7D73">
        <w:rPr>
          <w:rFonts w:ascii="仿宋" w:eastAsia="仿宋" w:hAnsi="仿宋" w:cs="仿宋_GB2312" w:hint="eastAsia"/>
          <w:color w:val="000000"/>
          <w:kern w:val="0"/>
          <w:sz w:val="32"/>
          <w:szCs w:val="32"/>
        </w:rPr>
        <w:t>院应当接收；对于在立案阶段确需查验纸质材料或者收取相关材料正本的，当事人或其诉讼代理人可以邮寄或现场递交；</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（二）适宜通过非诉讼纠纷解决机制解决的，应当优先调解，或委托、委派调解；</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（三）信息填写有误或者提交材料不齐全的，可通过网络、电话、传真、邮寄、电子邮件、现场告知等方式一次性告知补正；</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（四）收到补正通知的，当事人或其诉讼代理人应当在七日内完成补正；七日内未补正的，网上退回立案申请，记录在册，视为未起诉。</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（五）对不符合相关法律及登记立案有关规定的，应当说明理由后，网上退回申请；</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（六）对情况较为复杂，需要现场核查的，</w:t>
      </w:r>
      <w:r w:rsidRPr="00E837A2">
        <w:rPr>
          <w:rFonts w:ascii="仿宋" w:eastAsia="仿宋" w:hAnsi="仿宋" w:cs="仿宋_GB2312" w:hint="eastAsia"/>
          <w:color w:val="000000"/>
          <w:kern w:val="0"/>
          <w:sz w:val="32"/>
          <w:szCs w:val="32"/>
        </w:rPr>
        <w:t>立案工作人员</w:t>
      </w:r>
      <w:r w:rsidRPr="007B7D73">
        <w:rPr>
          <w:rFonts w:ascii="仿宋" w:eastAsia="仿宋" w:hAnsi="仿宋" w:cs="仿宋_GB2312" w:hint="eastAsia"/>
          <w:color w:val="000000"/>
          <w:kern w:val="0"/>
          <w:sz w:val="32"/>
          <w:szCs w:val="32"/>
        </w:rPr>
        <w:t>应当及时联系当事人或其诉讼代理人告知情况，在审核期内进行核查；无法完成核查的，应当先行导入诉前调解系统或直接登记立案；</w:t>
      </w:r>
    </w:p>
    <w:p w:rsidR="00E324F8" w:rsidRPr="007B7D73" w:rsidRDefault="00E324F8" w:rsidP="00E837A2">
      <w:pPr>
        <w:autoSpaceDE w:val="0"/>
        <w:autoSpaceDN w:val="0"/>
        <w:adjustRightInd w:val="0"/>
        <w:spacing w:line="500" w:lineRule="exact"/>
        <w:ind w:firstLineChars="150" w:firstLine="31680"/>
        <w:jc w:val="left"/>
        <w:rPr>
          <w:rFonts w:ascii="仿宋" w:eastAsia="仿宋" w:hAnsi="仿宋" w:cs="仿宋_GB2312"/>
          <w:color w:val="000000"/>
          <w:kern w:val="0"/>
          <w:sz w:val="32"/>
          <w:szCs w:val="32"/>
        </w:rPr>
      </w:pPr>
      <w:r w:rsidRPr="007B7D73">
        <w:rPr>
          <w:rFonts w:ascii="仿宋" w:eastAsia="仿宋" w:hAnsi="仿宋" w:cs="仿宋_GB2312" w:hint="eastAsia"/>
          <w:color w:val="000000"/>
          <w:kern w:val="0"/>
          <w:sz w:val="32"/>
          <w:szCs w:val="32"/>
        </w:rPr>
        <w:t>（七）网上立案申请不符合法律规定，被退回后，当事人或其诉讼代理人仍坚持起诉的，可以裁定不予受理。</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w:t>
      </w:r>
      <w:r>
        <w:rPr>
          <w:rFonts w:ascii="仿宋" w:eastAsia="仿宋" w:hAnsi="仿宋" w:cs="黑体" w:hint="eastAsia"/>
          <w:b/>
          <w:color w:val="000000"/>
          <w:kern w:val="0"/>
          <w:sz w:val="32"/>
          <w:szCs w:val="32"/>
        </w:rPr>
        <w:t>八</w:t>
      </w:r>
      <w:r w:rsidRPr="0080209A">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对网上立案申请的流程节点及处理意见，应当及时通过网络回复或</w:t>
      </w:r>
      <w:r w:rsidRPr="007B7D73">
        <w:rPr>
          <w:rFonts w:ascii="仿宋" w:eastAsia="仿宋" w:hAnsi="仿宋" w:cs="仿宋_GB2312"/>
          <w:color w:val="000000"/>
          <w:kern w:val="0"/>
          <w:sz w:val="32"/>
          <w:szCs w:val="32"/>
        </w:rPr>
        <w:t xml:space="preserve">12368 </w:t>
      </w:r>
      <w:r w:rsidRPr="007B7D73">
        <w:rPr>
          <w:rFonts w:ascii="仿宋" w:eastAsia="仿宋" w:hAnsi="仿宋" w:cs="仿宋_GB2312" w:hint="eastAsia"/>
          <w:color w:val="000000"/>
          <w:kern w:val="0"/>
          <w:sz w:val="32"/>
          <w:szCs w:val="32"/>
        </w:rPr>
        <w:t>诉讼服务热线、短信等方式通知当事人或其诉讼代理人，同时依法送达相关诉讼材料及文书。</w:t>
      </w:r>
    </w:p>
    <w:p w:rsidR="00E324F8" w:rsidRPr="007B7D73" w:rsidRDefault="00E324F8" w:rsidP="00E837A2">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w:t>
      </w:r>
      <w:r>
        <w:rPr>
          <w:rFonts w:ascii="仿宋" w:eastAsia="仿宋" w:hAnsi="仿宋" w:cs="黑体" w:hint="eastAsia"/>
          <w:b/>
          <w:color w:val="000000"/>
          <w:kern w:val="0"/>
          <w:sz w:val="32"/>
          <w:szCs w:val="32"/>
        </w:rPr>
        <w:t>九</w:t>
      </w:r>
      <w:r w:rsidRPr="0080209A">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当事人或其诉讼代理人同意电子送达的，可通过电子邮件等电子送达方式送达相关诉讼材料及文书，可以不再采取其他方式送达。</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80209A">
        <w:rPr>
          <w:rFonts w:ascii="仿宋" w:eastAsia="仿宋" w:hAnsi="仿宋" w:cs="黑体" w:hint="eastAsia"/>
          <w:b/>
          <w:color w:val="000000"/>
          <w:kern w:val="0"/>
          <w:sz w:val="32"/>
          <w:szCs w:val="32"/>
        </w:rPr>
        <w:t>第十条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当事人或其诉讼代理人接到催费通知后，可自行选择网上交费或现场交费。</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336F8F">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一</w:t>
      </w:r>
      <w:r w:rsidRPr="00336F8F">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通过网上立案提交的电子材料，其效力与纸质材料相同。采取电子方式送达的，加盖本院立案专用电子印章；邮寄送达的，加盖本院立案专用印章。电子材料不真实的，由提交方承担相应法律责任。</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336F8F">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二</w:t>
      </w:r>
      <w:r w:rsidRPr="00336F8F">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对网上立案调解不成登记立案的，依法确认当事人或其诉讼代理人提出网上立案申请的时间为起诉时间。对网上立案申请要求补正，当事人或其诉讼代理人及时补正完成的，当事人或其诉讼代理人提出网上立案申请的时间为起诉时间。当事人或其诉讼代理人未在补正期限内补正或补正不符合要求的，视为未起诉。</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336F8F">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三</w:t>
      </w:r>
      <w:r w:rsidRPr="00336F8F">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当事人或其诉讼代理人申请网上立案，接到催费通知后未在法律规定期限内交纳诉讼费的，依法按撤诉处理。连续三次以上申请网上立案，但接到催费通知后不交纳诉讼费的，列入网上立案失信人员名单。</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336F8F">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四</w:t>
      </w:r>
      <w:r w:rsidRPr="00336F8F">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申请网上立案，应当实名注册、上传材料、诚信诉讼，对诉讼行为承担法律责任。对不符合立案条件的，当事人或其诉讼代理人坚持重复提交三次以上的，立案工作人员可予以滥用诉权风险警告；</w:t>
      </w:r>
      <w:r w:rsidRPr="007B7D73">
        <w:rPr>
          <w:rFonts w:ascii="仿宋" w:eastAsia="仿宋" w:hAnsi="仿宋" w:cs="仿宋_GB2312"/>
          <w:color w:val="000000"/>
          <w:kern w:val="0"/>
          <w:sz w:val="32"/>
          <w:szCs w:val="32"/>
        </w:rPr>
        <w:t xml:space="preserve"> </w:t>
      </w:r>
      <w:r w:rsidRPr="007B7D73">
        <w:rPr>
          <w:rFonts w:ascii="仿宋" w:eastAsia="仿宋" w:hAnsi="仿宋" w:cs="仿宋_GB2312" w:hint="eastAsia"/>
          <w:color w:val="000000"/>
          <w:kern w:val="0"/>
          <w:sz w:val="32"/>
          <w:szCs w:val="32"/>
        </w:rPr>
        <w:t>五次以上的，可列入网上立案负面清单。虚假诉讼的，列入网上立案失信人员名单，取消申请网上立案权利。情节严重构成违法犯罪的，依照有关规定移送公安机关处理。</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336F8F">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五</w:t>
      </w:r>
      <w:r w:rsidRPr="00336F8F">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财产保全案件、管辖权异议案件，由案件承办法官负责审核。</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336F8F">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六</w:t>
      </w:r>
      <w:r w:rsidRPr="00336F8F">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再审案件网上立案申请及电子材料，由立案信访部门审核。审核通过的，应当查验电子卷宗上传情况。案件承办法官应当确保案件电子卷宗在结案之日起十五日内随案自动生成。</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6711F1">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七</w:t>
      </w:r>
      <w:r w:rsidRPr="006711F1">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当事人或其诉讼代理人可通过山东法院网上立案诉讼服务系统，对网上立案工作进行监督和投诉。应当在受理投诉之日起十五日内，查明情况，及时反馈。</w:t>
      </w:r>
    </w:p>
    <w:p w:rsidR="00E324F8" w:rsidRPr="007B7D73" w:rsidRDefault="00E324F8" w:rsidP="00777600">
      <w:pPr>
        <w:autoSpaceDE w:val="0"/>
        <w:autoSpaceDN w:val="0"/>
        <w:adjustRightInd w:val="0"/>
        <w:spacing w:line="500" w:lineRule="exact"/>
        <w:ind w:firstLineChars="196" w:firstLine="31680"/>
        <w:jc w:val="left"/>
        <w:rPr>
          <w:rFonts w:ascii="仿宋" w:eastAsia="仿宋" w:hAnsi="仿宋" w:cs="仿宋_GB2312"/>
          <w:color w:val="000000"/>
          <w:kern w:val="0"/>
          <w:sz w:val="32"/>
          <w:szCs w:val="32"/>
        </w:rPr>
      </w:pPr>
      <w:r w:rsidRPr="006711F1">
        <w:rPr>
          <w:rFonts w:ascii="仿宋" w:eastAsia="仿宋" w:hAnsi="仿宋" w:cs="黑体" w:hint="eastAsia"/>
          <w:b/>
          <w:color w:val="000000"/>
          <w:kern w:val="0"/>
          <w:sz w:val="32"/>
          <w:szCs w:val="32"/>
        </w:rPr>
        <w:t>第十</w:t>
      </w:r>
      <w:r>
        <w:rPr>
          <w:rFonts w:ascii="仿宋" w:eastAsia="仿宋" w:hAnsi="仿宋" w:cs="黑体" w:hint="eastAsia"/>
          <w:b/>
          <w:color w:val="000000"/>
          <w:kern w:val="0"/>
          <w:sz w:val="32"/>
          <w:szCs w:val="32"/>
        </w:rPr>
        <w:t>八</w:t>
      </w:r>
      <w:r w:rsidRPr="006711F1">
        <w:rPr>
          <w:rFonts w:ascii="仿宋" w:eastAsia="仿宋" w:hAnsi="仿宋" w:cs="黑体" w:hint="eastAsia"/>
          <w:b/>
          <w:color w:val="000000"/>
          <w:kern w:val="0"/>
          <w:sz w:val="32"/>
          <w:szCs w:val="32"/>
        </w:rPr>
        <w:t>条</w:t>
      </w:r>
      <w:r>
        <w:rPr>
          <w:rFonts w:ascii="仿宋" w:eastAsia="仿宋" w:hAnsi="仿宋" w:cs="黑体"/>
          <w:color w:val="000000"/>
          <w:kern w:val="0"/>
          <w:sz w:val="32"/>
          <w:szCs w:val="32"/>
        </w:rPr>
        <w:t xml:space="preserve"> </w:t>
      </w:r>
      <w:r w:rsidRPr="007B7D73">
        <w:rPr>
          <w:rFonts w:ascii="仿宋" w:eastAsia="仿宋" w:hAnsi="仿宋" w:cs="仿宋_GB2312" w:hint="eastAsia"/>
          <w:color w:val="000000"/>
          <w:kern w:val="0"/>
          <w:sz w:val="32"/>
          <w:szCs w:val="32"/>
        </w:rPr>
        <w:t>本意见由本院审判委员会负责解释。本规定自印发之日起试行。</w:t>
      </w:r>
    </w:p>
    <w:p w:rsidR="00E324F8" w:rsidRPr="007B7D73" w:rsidRDefault="00E324F8" w:rsidP="007B7D73">
      <w:pPr>
        <w:autoSpaceDE w:val="0"/>
        <w:autoSpaceDN w:val="0"/>
        <w:adjustRightInd w:val="0"/>
        <w:spacing w:line="500" w:lineRule="exact"/>
        <w:jc w:val="left"/>
        <w:rPr>
          <w:rFonts w:ascii="仿宋" w:eastAsia="仿宋" w:hAnsi="仿宋" w:cs="仿宋_GB2312"/>
          <w:color w:val="000000"/>
          <w:kern w:val="0"/>
          <w:sz w:val="28"/>
          <w:szCs w:val="28"/>
        </w:rPr>
      </w:pPr>
    </w:p>
    <w:sectPr w:rsidR="00E324F8" w:rsidRPr="007B7D73" w:rsidSect="00A605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F8" w:rsidRDefault="00E324F8" w:rsidP="00E33814">
      <w:r>
        <w:separator/>
      </w:r>
    </w:p>
  </w:endnote>
  <w:endnote w:type="continuationSeparator" w:id="0">
    <w:p w:rsidR="00E324F8" w:rsidRDefault="00E324F8" w:rsidP="00E338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F8" w:rsidRDefault="00E324F8" w:rsidP="00E33814">
      <w:r>
        <w:separator/>
      </w:r>
    </w:p>
  </w:footnote>
  <w:footnote w:type="continuationSeparator" w:id="0">
    <w:p w:rsidR="00E324F8" w:rsidRDefault="00E324F8" w:rsidP="00E338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814"/>
    <w:rsid w:val="0013035E"/>
    <w:rsid w:val="002677D9"/>
    <w:rsid w:val="00336F8F"/>
    <w:rsid w:val="00381A5D"/>
    <w:rsid w:val="004D163A"/>
    <w:rsid w:val="006711F1"/>
    <w:rsid w:val="00765AE1"/>
    <w:rsid w:val="00777600"/>
    <w:rsid w:val="007B7D73"/>
    <w:rsid w:val="0080209A"/>
    <w:rsid w:val="00A605B4"/>
    <w:rsid w:val="00AE4F95"/>
    <w:rsid w:val="00BC6931"/>
    <w:rsid w:val="00C42D9C"/>
    <w:rsid w:val="00CE6D01"/>
    <w:rsid w:val="00DC19B2"/>
    <w:rsid w:val="00E324F8"/>
    <w:rsid w:val="00E33814"/>
    <w:rsid w:val="00E837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5B4"/>
    <w:pPr>
      <w:widowControl w:val="0"/>
      <w:jc w:val="both"/>
    </w:pPr>
  </w:style>
  <w:style w:type="paragraph" w:styleId="Heading1">
    <w:name w:val="heading 1"/>
    <w:basedOn w:val="Normal"/>
    <w:next w:val="Normal"/>
    <w:link w:val="Heading1Char"/>
    <w:uiPriority w:val="99"/>
    <w:qFormat/>
    <w:rsid w:val="00E33814"/>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814"/>
    <w:rPr>
      <w:rFonts w:cs="Times New Roman"/>
      <w:b/>
      <w:bCs/>
      <w:kern w:val="44"/>
      <w:sz w:val="44"/>
      <w:szCs w:val="44"/>
    </w:rPr>
  </w:style>
  <w:style w:type="paragraph" w:styleId="Header">
    <w:name w:val="header"/>
    <w:basedOn w:val="Normal"/>
    <w:link w:val="HeaderChar"/>
    <w:uiPriority w:val="99"/>
    <w:semiHidden/>
    <w:rsid w:val="00E338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33814"/>
    <w:rPr>
      <w:rFonts w:cs="Times New Roman"/>
      <w:sz w:val="18"/>
      <w:szCs w:val="18"/>
    </w:rPr>
  </w:style>
  <w:style w:type="paragraph" w:styleId="Footer">
    <w:name w:val="footer"/>
    <w:basedOn w:val="Normal"/>
    <w:link w:val="FooterChar"/>
    <w:uiPriority w:val="99"/>
    <w:semiHidden/>
    <w:rsid w:val="00E338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33814"/>
    <w:rPr>
      <w:rFonts w:cs="Times New Roman"/>
      <w:sz w:val="18"/>
      <w:szCs w:val="18"/>
    </w:rPr>
  </w:style>
  <w:style w:type="paragraph" w:styleId="ListParagraph">
    <w:name w:val="List Paragraph"/>
    <w:basedOn w:val="Normal"/>
    <w:uiPriority w:val="99"/>
    <w:qFormat/>
    <w:rsid w:val="007B7D7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4</Pages>
  <Words>296</Words>
  <Characters>1690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?ì??</dc:creator>
  <cp:keywords/>
  <dc:description/>
  <cp:lastModifiedBy>张艳</cp:lastModifiedBy>
  <cp:revision>11</cp:revision>
  <dcterms:created xsi:type="dcterms:W3CDTF">2019-08-28T01:49:00Z</dcterms:created>
  <dcterms:modified xsi:type="dcterms:W3CDTF">2019-08-29T02:32:00Z</dcterms:modified>
</cp:coreProperties>
</file>